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DE643" w14:textId="77777777" w:rsidR="00591812" w:rsidRPr="001B0139" w:rsidRDefault="00591812" w:rsidP="005918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ode2000" w:hAnsi="Arial" w:cs="Arial"/>
          <w:sz w:val="24"/>
          <w:szCs w:val="24"/>
        </w:rPr>
      </w:pPr>
      <w:r w:rsidRPr="001B0139">
        <w:rPr>
          <w:rFonts w:ascii="Arial" w:eastAsia="Code2000" w:hAnsi="Arial" w:cs="Arial"/>
          <w:sz w:val="24"/>
          <w:szCs w:val="24"/>
        </w:rPr>
        <w:t>Stan Declercq</w:t>
      </w:r>
    </w:p>
    <w:p w14:paraId="35C76990" w14:textId="77777777" w:rsidR="00591812" w:rsidRPr="001B0139" w:rsidRDefault="00591812" w:rsidP="005918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ode2000" w:hAnsi="Arial" w:cs="Arial"/>
          <w:sz w:val="24"/>
          <w:szCs w:val="24"/>
        </w:rPr>
      </w:pPr>
      <w:r w:rsidRPr="001B0139">
        <w:rPr>
          <w:rFonts w:ascii="Arial" w:eastAsia="Code2000" w:hAnsi="Arial" w:cs="Arial"/>
          <w:sz w:val="24"/>
          <w:szCs w:val="24"/>
        </w:rPr>
        <w:t xml:space="preserve">Doctor en Estudios Mesoamericanos, </w:t>
      </w:r>
      <w:proofErr w:type="spellStart"/>
      <w:r w:rsidRPr="001B0139">
        <w:rPr>
          <w:rFonts w:ascii="Arial" w:eastAsia="Code2000" w:hAnsi="Arial" w:cs="Arial"/>
          <w:sz w:val="24"/>
          <w:szCs w:val="24"/>
        </w:rPr>
        <w:t>FFyL</w:t>
      </w:r>
      <w:proofErr w:type="spellEnd"/>
      <w:r w:rsidRPr="001B0139">
        <w:rPr>
          <w:rFonts w:ascii="Arial" w:eastAsia="Code2000" w:hAnsi="Arial" w:cs="Arial"/>
          <w:sz w:val="24"/>
          <w:szCs w:val="24"/>
        </w:rPr>
        <w:t xml:space="preserve">, UNAM. </w:t>
      </w:r>
    </w:p>
    <w:p w14:paraId="3E298F41" w14:textId="77777777" w:rsidR="00591812" w:rsidRPr="001B0139" w:rsidRDefault="00591812" w:rsidP="005918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ode2000" w:hAnsi="Arial" w:cs="Arial"/>
          <w:sz w:val="24"/>
          <w:szCs w:val="24"/>
        </w:rPr>
      </w:pPr>
      <w:r w:rsidRPr="001B0139">
        <w:rPr>
          <w:rFonts w:ascii="Arial" w:eastAsia="Code2000" w:hAnsi="Arial" w:cs="Arial"/>
          <w:sz w:val="24"/>
          <w:szCs w:val="24"/>
        </w:rPr>
        <w:t xml:space="preserve">(por el momento, no afiliado a ningún instituto). </w:t>
      </w:r>
    </w:p>
    <w:p w14:paraId="5B699790" w14:textId="77777777" w:rsidR="00591812" w:rsidRPr="001B0139" w:rsidRDefault="00591812" w:rsidP="005918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ode2000" w:hAnsi="Arial" w:cs="Arial"/>
          <w:sz w:val="24"/>
          <w:szCs w:val="24"/>
        </w:rPr>
      </w:pPr>
      <w:r w:rsidRPr="001B0139">
        <w:rPr>
          <w:rFonts w:ascii="Arial" w:eastAsia="Code2000" w:hAnsi="Arial" w:cs="Arial"/>
          <w:sz w:val="24"/>
          <w:szCs w:val="24"/>
        </w:rPr>
        <w:t xml:space="preserve">Dirección: Calle Heriberto Frías 915, </w:t>
      </w:r>
      <w:proofErr w:type="spellStart"/>
      <w:r w:rsidRPr="001B0139">
        <w:rPr>
          <w:rFonts w:ascii="Arial" w:eastAsia="Code2000" w:hAnsi="Arial" w:cs="Arial"/>
          <w:sz w:val="24"/>
          <w:szCs w:val="24"/>
        </w:rPr>
        <w:t>int</w:t>
      </w:r>
      <w:proofErr w:type="spellEnd"/>
      <w:r w:rsidRPr="001B0139">
        <w:rPr>
          <w:rFonts w:ascii="Arial" w:eastAsia="Code2000" w:hAnsi="Arial" w:cs="Arial"/>
          <w:sz w:val="24"/>
          <w:szCs w:val="24"/>
        </w:rPr>
        <w:t>. 303, Colonia del valle</w:t>
      </w:r>
    </w:p>
    <w:p w14:paraId="7CE85F2D" w14:textId="77777777" w:rsidR="00591812" w:rsidRPr="001B0139" w:rsidRDefault="00591812" w:rsidP="005918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ode2000" w:hAnsi="Arial" w:cs="Arial"/>
          <w:sz w:val="24"/>
          <w:szCs w:val="24"/>
        </w:rPr>
      </w:pPr>
      <w:r w:rsidRPr="001B0139">
        <w:rPr>
          <w:rFonts w:ascii="Arial" w:eastAsia="Code2000" w:hAnsi="Arial" w:cs="Arial"/>
          <w:sz w:val="24"/>
          <w:szCs w:val="24"/>
        </w:rPr>
        <w:t xml:space="preserve">C.P. 03100, Del. Benito Juárez, Ciudad de México. </w:t>
      </w:r>
    </w:p>
    <w:p w14:paraId="799848D1" w14:textId="77777777" w:rsidR="00591812" w:rsidRPr="001B0139" w:rsidRDefault="00591812" w:rsidP="0059181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ode2000" w:hAnsi="Arial" w:cs="Arial"/>
          <w:sz w:val="24"/>
          <w:szCs w:val="24"/>
        </w:rPr>
      </w:pPr>
      <w:r w:rsidRPr="001B0139">
        <w:rPr>
          <w:rFonts w:ascii="Arial" w:eastAsia="Code2000" w:hAnsi="Arial" w:cs="Arial"/>
          <w:sz w:val="24"/>
          <w:szCs w:val="24"/>
        </w:rPr>
        <w:t>Tel: 5529069180</w:t>
      </w:r>
    </w:p>
    <w:p w14:paraId="622E6359" w14:textId="77777777" w:rsidR="00591812" w:rsidRPr="001B0139" w:rsidRDefault="00591812" w:rsidP="0059181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B0139">
        <w:rPr>
          <w:rFonts w:ascii="Arial" w:hAnsi="Arial" w:cs="Arial"/>
          <w:sz w:val="24"/>
          <w:szCs w:val="24"/>
        </w:rPr>
        <w:t xml:space="preserve">Correo electrónico: </w:t>
      </w:r>
      <w:hyperlink r:id="rId5" w:history="1">
        <w:r w:rsidRPr="001B0139">
          <w:rPr>
            <w:rStyle w:val="Hipervnculo"/>
            <w:rFonts w:ascii="Arial" w:hAnsi="Arial" w:cs="Arial"/>
            <w:sz w:val="24"/>
            <w:szCs w:val="24"/>
          </w:rPr>
          <w:t>stan_declercq@hotmail.com</w:t>
        </w:r>
      </w:hyperlink>
    </w:p>
    <w:p w14:paraId="472A79C2" w14:textId="77777777" w:rsidR="00591812" w:rsidRPr="00591812" w:rsidRDefault="00591812" w:rsidP="00917C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182C770" w14:textId="139E9E45" w:rsidR="0015026D" w:rsidRPr="00064711" w:rsidRDefault="001849B4" w:rsidP="00917CE1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4711">
        <w:rPr>
          <w:rFonts w:ascii="Arial" w:hAnsi="Arial" w:cs="Arial"/>
          <w:color w:val="000000" w:themeColor="text1"/>
          <w:sz w:val="24"/>
          <w:szCs w:val="24"/>
          <w:lang w:val="en-US"/>
        </w:rPr>
        <w:t>Stan</w:t>
      </w:r>
      <w:r w:rsidR="000647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</w:t>
      </w:r>
      <w:r w:rsidRPr="00064711">
        <w:rPr>
          <w:rFonts w:ascii="Arial" w:hAnsi="Arial" w:cs="Arial"/>
          <w:color w:val="000000" w:themeColor="text1"/>
          <w:sz w:val="24"/>
          <w:szCs w:val="24"/>
          <w:lang w:val="en-US"/>
        </w:rPr>
        <w:t>Declercq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. Belga. 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</w:rPr>
        <w:t xml:space="preserve">Doctor en 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 xml:space="preserve">Estudios Mesoamericanos 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</w:rPr>
        <w:t>por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 xml:space="preserve"> la U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</w:rPr>
        <w:t xml:space="preserve">niversidad 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>N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</w:rPr>
        <w:t xml:space="preserve">acional 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>A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</w:rPr>
        <w:t xml:space="preserve">utónoma de 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>M</w:t>
      </w:r>
      <w:r w:rsidR="00584759" w:rsidRPr="00064711">
        <w:rPr>
          <w:rFonts w:ascii="Arial" w:hAnsi="Arial" w:cs="Arial"/>
          <w:color w:val="000000" w:themeColor="text1"/>
          <w:sz w:val="24"/>
          <w:szCs w:val="24"/>
        </w:rPr>
        <w:t>éxico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15026D" w:rsidRPr="00064711">
        <w:rPr>
          <w:rFonts w:ascii="Arial" w:hAnsi="Arial" w:cs="Arial"/>
          <w:color w:val="000000" w:themeColor="text1"/>
          <w:sz w:val="24"/>
          <w:szCs w:val="24"/>
        </w:rPr>
        <w:t>Mis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 xml:space="preserve"> temas de interés y especialización son religión y ritualidad de los grupos mesoamericanos, particularmente </w:t>
      </w:r>
      <w:r w:rsidR="00C95613" w:rsidRPr="00064711">
        <w:rPr>
          <w:rFonts w:ascii="Arial" w:hAnsi="Arial" w:cs="Arial"/>
          <w:color w:val="000000" w:themeColor="text1"/>
          <w:sz w:val="24"/>
          <w:szCs w:val="24"/>
        </w:rPr>
        <w:t xml:space="preserve">de los grupos nahuas </w:t>
      </w:r>
      <w:r w:rsidRPr="00064711">
        <w:rPr>
          <w:rFonts w:ascii="Arial" w:hAnsi="Arial" w:cs="Arial"/>
          <w:color w:val="000000" w:themeColor="text1"/>
          <w:sz w:val="24"/>
          <w:szCs w:val="24"/>
        </w:rPr>
        <w:t>del centro de México.</w:t>
      </w:r>
      <w:r w:rsidR="0015026D" w:rsidRPr="00064711">
        <w:rPr>
          <w:rFonts w:ascii="Arial" w:hAnsi="Arial" w:cs="Arial"/>
          <w:color w:val="000000" w:themeColor="text1"/>
          <w:sz w:val="24"/>
          <w:szCs w:val="24"/>
        </w:rPr>
        <w:t xml:space="preserve"> Actualmente, me especializo en temas de </w:t>
      </w:r>
      <w:r w:rsidR="00310DB4" w:rsidRPr="00064711">
        <w:rPr>
          <w:rFonts w:ascii="Arial" w:hAnsi="Arial" w:cs="Arial"/>
          <w:color w:val="000000" w:themeColor="text1"/>
          <w:sz w:val="24"/>
          <w:szCs w:val="24"/>
        </w:rPr>
        <w:t xml:space="preserve">antropofagia, </w:t>
      </w:r>
      <w:r w:rsidR="0015026D" w:rsidRPr="00064711">
        <w:rPr>
          <w:rFonts w:ascii="Arial" w:hAnsi="Arial" w:cs="Arial"/>
          <w:color w:val="000000" w:themeColor="text1"/>
          <w:sz w:val="24"/>
          <w:szCs w:val="24"/>
        </w:rPr>
        <w:t xml:space="preserve">identidad, conflicto y complejidad relacional interétnica. </w:t>
      </w:r>
    </w:p>
    <w:p w14:paraId="44706D86" w14:textId="77777777" w:rsidR="00064711" w:rsidRPr="00064711" w:rsidRDefault="00064711" w:rsidP="00917CE1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064711">
        <w:rPr>
          <w:rFonts w:ascii="Arial" w:hAnsi="Arial" w:cs="Arial"/>
          <w:bCs/>
          <w:sz w:val="24"/>
          <w:szCs w:val="24"/>
        </w:rPr>
        <w:t xml:space="preserve">Obtuve mi </w:t>
      </w:r>
      <w:r w:rsidRPr="00064711">
        <w:rPr>
          <w:rFonts w:ascii="Arial" w:hAnsi="Arial" w:cs="Arial"/>
          <w:bCs/>
          <w:sz w:val="24"/>
          <w:szCs w:val="24"/>
        </w:rPr>
        <w:t xml:space="preserve">Licenciatura en Arqueología por </w:t>
      </w:r>
      <w:smartTag w:uri="urn:schemas-microsoft-com:office:smarttags" w:element="PersonName">
        <w:smartTagPr>
          <w:attr w:name="ProductID" w:val="la Escuela Nacional"/>
        </w:smartTagPr>
        <w:smartTag w:uri="urn:schemas-microsoft-com:office:smarttags" w:element="PersonName">
          <w:smartTagPr>
            <w:attr w:name="ProductID" w:val="la Escuela"/>
          </w:smartTagPr>
          <w:r w:rsidRPr="00064711">
            <w:rPr>
              <w:rFonts w:ascii="Arial" w:hAnsi="Arial" w:cs="Arial"/>
              <w:bCs/>
              <w:sz w:val="24"/>
              <w:szCs w:val="24"/>
            </w:rPr>
            <w:t>la Escuela</w:t>
          </w:r>
        </w:smartTag>
        <w:r w:rsidRPr="00064711">
          <w:rPr>
            <w:rFonts w:ascii="Arial" w:hAnsi="Arial" w:cs="Arial"/>
            <w:bCs/>
            <w:sz w:val="24"/>
            <w:szCs w:val="24"/>
          </w:rPr>
          <w:t xml:space="preserve"> Nacional</w:t>
        </w:r>
      </w:smartTag>
      <w:r w:rsidRPr="00064711">
        <w:rPr>
          <w:rFonts w:ascii="Arial" w:hAnsi="Arial" w:cs="Arial"/>
          <w:bCs/>
          <w:sz w:val="24"/>
          <w:szCs w:val="24"/>
        </w:rPr>
        <w:t xml:space="preserve"> de Antropología e Historia (ENAH, INAH) </w:t>
      </w:r>
      <w:r w:rsidRPr="00064711">
        <w:rPr>
          <w:rFonts w:ascii="Arial" w:hAnsi="Arial" w:cs="Arial"/>
          <w:bCs/>
          <w:sz w:val="24"/>
          <w:szCs w:val="24"/>
        </w:rPr>
        <w:t>con un p</w:t>
      </w:r>
      <w:r w:rsidRPr="00064711">
        <w:rPr>
          <w:rFonts w:ascii="Arial" w:hAnsi="Arial" w:cs="Arial"/>
          <w:bCs/>
          <w:sz w:val="24"/>
          <w:szCs w:val="24"/>
        </w:rPr>
        <w:t>romedio</w:t>
      </w:r>
      <w:r w:rsidRPr="00064711">
        <w:rPr>
          <w:rFonts w:ascii="Arial" w:hAnsi="Arial" w:cs="Arial"/>
          <w:bCs/>
          <w:sz w:val="24"/>
          <w:szCs w:val="24"/>
        </w:rPr>
        <w:t xml:space="preserve"> de</w:t>
      </w:r>
      <w:r w:rsidRPr="00064711">
        <w:rPr>
          <w:rFonts w:ascii="Arial" w:hAnsi="Arial" w:cs="Arial"/>
          <w:bCs/>
          <w:sz w:val="24"/>
          <w:szCs w:val="24"/>
        </w:rPr>
        <w:t xml:space="preserve"> 9.5. </w:t>
      </w:r>
      <w:r w:rsidRPr="00064711">
        <w:rPr>
          <w:rFonts w:ascii="Arial" w:hAnsi="Arial" w:cs="Arial"/>
          <w:bCs/>
          <w:sz w:val="24"/>
          <w:szCs w:val="24"/>
        </w:rPr>
        <w:t>Mi p</w:t>
      </w:r>
      <w:r w:rsidRPr="00064711">
        <w:rPr>
          <w:rFonts w:ascii="Arial" w:hAnsi="Arial" w:cs="Arial"/>
          <w:bCs/>
          <w:sz w:val="24"/>
          <w:szCs w:val="24"/>
        </w:rPr>
        <w:t>royecto de Tesis de Licenciatura</w:t>
      </w:r>
      <w:r w:rsidRPr="00064711">
        <w:rPr>
          <w:rFonts w:ascii="Arial" w:hAnsi="Arial" w:cs="Arial"/>
          <w:bCs/>
          <w:sz w:val="24"/>
          <w:szCs w:val="24"/>
        </w:rPr>
        <w:t xml:space="preserve"> se titula</w:t>
      </w:r>
      <w:r w:rsidRPr="00064711">
        <w:rPr>
          <w:rFonts w:ascii="Arial" w:hAnsi="Arial" w:cs="Arial"/>
          <w:bCs/>
          <w:sz w:val="24"/>
          <w:szCs w:val="24"/>
        </w:rPr>
        <w:t xml:space="preserve">: “Un basurero ritual en Coyoacán. Una interpretación con base en evidencias arqueológicas de una ofrenda a las deidades del fuego.” </w:t>
      </w:r>
    </w:p>
    <w:p w14:paraId="5FFACF1A" w14:textId="1419FFA1" w:rsidR="001849B4" w:rsidRPr="00064711" w:rsidRDefault="00917CE1" w:rsidP="00917CE1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4711">
        <w:rPr>
          <w:rFonts w:ascii="Arial" w:hAnsi="Arial" w:cs="Arial"/>
          <w:color w:val="000000" w:themeColor="text1"/>
          <w:sz w:val="24"/>
          <w:szCs w:val="24"/>
        </w:rPr>
        <w:t>Soy</w:t>
      </w:r>
      <w:r w:rsidR="00C95613" w:rsidRPr="00064711">
        <w:rPr>
          <w:rFonts w:ascii="Arial" w:hAnsi="Arial" w:cs="Arial"/>
          <w:color w:val="000000" w:themeColor="text1"/>
          <w:sz w:val="24"/>
          <w:szCs w:val="24"/>
        </w:rPr>
        <w:t xml:space="preserve"> autor del</w:t>
      </w:r>
      <w:r w:rsidR="001849B4" w:rsidRPr="00064711">
        <w:rPr>
          <w:rFonts w:ascii="Arial" w:hAnsi="Arial" w:cs="Arial"/>
          <w:color w:val="000000" w:themeColor="text1"/>
          <w:sz w:val="24"/>
          <w:szCs w:val="24"/>
        </w:rPr>
        <w:t xml:space="preserve"> libro “Cautivos del espejo de agua. Signos de ritualidad alrededor del manantial </w:t>
      </w:r>
      <w:proofErr w:type="spellStart"/>
      <w:r w:rsidR="001849B4" w:rsidRPr="00064711">
        <w:rPr>
          <w:rFonts w:ascii="Arial" w:hAnsi="Arial" w:cs="Arial"/>
          <w:color w:val="000000" w:themeColor="text1"/>
          <w:sz w:val="24"/>
          <w:szCs w:val="24"/>
        </w:rPr>
        <w:t>Hueytlílatl</w:t>
      </w:r>
      <w:proofErr w:type="spellEnd"/>
      <w:r w:rsidR="001849B4" w:rsidRPr="00064711">
        <w:rPr>
          <w:rFonts w:ascii="Arial" w:hAnsi="Arial" w:cs="Arial"/>
          <w:color w:val="000000" w:themeColor="text1"/>
          <w:sz w:val="24"/>
          <w:szCs w:val="24"/>
        </w:rPr>
        <w:t>, Los Reyes, Coyoacán”</w:t>
      </w:r>
      <w:r w:rsidR="00C95613" w:rsidRPr="00064711">
        <w:rPr>
          <w:rFonts w:ascii="Arial" w:hAnsi="Arial" w:cs="Arial"/>
          <w:color w:val="000000" w:themeColor="text1"/>
          <w:sz w:val="24"/>
          <w:szCs w:val="24"/>
        </w:rPr>
        <w:t>, editado por</w:t>
      </w:r>
      <w:r w:rsidR="001849B4" w:rsidRPr="00064711">
        <w:rPr>
          <w:rFonts w:ascii="Arial" w:hAnsi="Arial" w:cs="Arial"/>
          <w:color w:val="000000" w:themeColor="text1"/>
          <w:sz w:val="24"/>
          <w:szCs w:val="24"/>
        </w:rPr>
        <w:t xml:space="preserve"> Bonilla Artiga Editores y el Instituto Nacional de Antropología e Historia (INAH). El trabajo obtuvo el premio "Alfonso Caso" por el INAH en el área de Arqueología, en la categoría de Maestría, en el año 2014</w:t>
      </w:r>
      <w:r w:rsidR="00064711" w:rsidRPr="00064711">
        <w:rPr>
          <w:rFonts w:ascii="Arial" w:hAnsi="Arial" w:cs="Arial"/>
          <w:color w:val="000000" w:themeColor="text1"/>
          <w:sz w:val="24"/>
          <w:szCs w:val="24"/>
        </w:rPr>
        <w:t xml:space="preserve">, bajo tutoría del Dr. Leonardo López Luján. </w:t>
      </w:r>
      <w:r w:rsidR="001849B4" w:rsidRPr="00064711">
        <w:rPr>
          <w:rFonts w:ascii="Arial" w:hAnsi="Arial" w:cs="Arial"/>
          <w:color w:val="000000" w:themeColor="text1"/>
          <w:sz w:val="24"/>
          <w:szCs w:val="24"/>
        </w:rPr>
        <w:t xml:space="preserve">También obtuvo la medalla "Alfonso Caso" 2013 en el Programa de Maestría en Estudios Mesoamericanos, FF y L, UNAM. </w:t>
      </w:r>
    </w:p>
    <w:p w14:paraId="6E018EE2" w14:textId="09B9010F" w:rsidR="004B5D0A" w:rsidRPr="00064711" w:rsidRDefault="004B5D0A" w:rsidP="0006471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64711">
        <w:rPr>
          <w:rFonts w:ascii="Arial" w:hAnsi="Arial" w:cs="Arial"/>
          <w:sz w:val="24"/>
          <w:szCs w:val="24"/>
        </w:rPr>
        <w:t xml:space="preserve">En el año 2018, obtuve el grado de </w:t>
      </w:r>
      <w:r w:rsidRPr="00064711">
        <w:rPr>
          <w:rFonts w:ascii="Arial" w:hAnsi="Arial" w:cs="Arial"/>
          <w:sz w:val="24"/>
          <w:szCs w:val="24"/>
        </w:rPr>
        <w:t>Doctor del en Estudios Mesoamericanos (FFYL-UNAM), con proyecto de investigación intitulado “</w:t>
      </w:r>
      <w:r w:rsidRPr="00064711">
        <w:rPr>
          <w:rFonts w:ascii="Arial" w:hAnsi="Arial" w:cs="Arial"/>
          <w:i/>
          <w:sz w:val="24"/>
          <w:szCs w:val="24"/>
        </w:rPr>
        <w:t xml:space="preserve">IN MECITIN INIC TLACANACAQUANI: </w:t>
      </w:r>
      <w:r w:rsidRPr="00064711">
        <w:rPr>
          <w:rFonts w:ascii="Arial" w:hAnsi="Arial" w:cs="Arial"/>
          <w:sz w:val="24"/>
          <w:szCs w:val="24"/>
        </w:rPr>
        <w:t>“LOS MECITIN (MEXICAS): COMEDORES DE CARNE HUMANA”. CANIBALISMO Y GUERRA RITUAL EN EL MÉXICO ANTIGUO”</w:t>
      </w:r>
      <w:r w:rsidRPr="00064711">
        <w:rPr>
          <w:rFonts w:ascii="Arial" w:hAnsi="Arial" w:cs="Arial"/>
          <w:sz w:val="24"/>
          <w:szCs w:val="24"/>
        </w:rPr>
        <w:t xml:space="preserve">, </w:t>
      </w:r>
      <w:r w:rsidRPr="00064711">
        <w:rPr>
          <w:rFonts w:ascii="Arial" w:hAnsi="Arial" w:cs="Arial"/>
          <w:sz w:val="24"/>
          <w:szCs w:val="24"/>
        </w:rPr>
        <w:t>aprobado con mención honorífica</w:t>
      </w:r>
      <w:r w:rsidRPr="00064711">
        <w:rPr>
          <w:rFonts w:ascii="Arial" w:hAnsi="Arial" w:cs="Arial"/>
          <w:sz w:val="24"/>
          <w:szCs w:val="24"/>
        </w:rPr>
        <w:t xml:space="preserve">, bajo tutoría del </w:t>
      </w:r>
      <w:r w:rsidRPr="00064711">
        <w:rPr>
          <w:rFonts w:ascii="Arial" w:hAnsi="Arial" w:cs="Arial"/>
          <w:sz w:val="24"/>
          <w:szCs w:val="24"/>
        </w:rPr>
        <w:t xml:space="preserve">Dr. </w:t>
      </w:r>
      <w:proofErr w:type="spellStart"/>
      <w:r w:rsidRPr="00064711">
        <w:rPr>
          <w:rFonts w:ascii="Arial" w:hAnsi="Arial" w:cs="Arial"/>
          <w:sz w:val="24"/>
          <w:szCs w:val="24"/>
        </w:rPr>
        <w:t>Guilhem</w:t>
      </w:r>
      <w:proofErr w:type="spellEnd"/>
      <w:r w:rsidRPr="00064711">
        <w:rPr>
          <w:rFonts w:ascii="Arial" w:hAnsi="Arial" w:cs="Arial"/>
          <w:sz w:val="24"/>
          <w:szCs w:val="24"/>
        </w:rPr>
        <w:t xml:space="preserve"> Olivier.</w:t>
      </w:r>
    </w:p>
    <w:p w14:paraId="1AAC8EAF" w14:textId="16D78B3B" w:rsidR="00917CE1" w:rsidRPr="00064711" w:rsidRDefault="00917CE1" w:rsidP="00A92CF6">
      <w:pPr>
        <w:spacing w:line="360" w:lineRule="auto"/>
        <w:ind w:firstLine="708"/>
        <w:jc w:val="both"/>
        <w:rPr>
          <w:rFonts w:ascii="Arial" w:eastAsiaTheme="minorEastAsia" w:hAnsi="Arial" w:cs="Arial"/>
          <w:sz w:val="24"/>
          <w:szCs w:val="24"/>
        </w:rPr>
      </w:pPr>
      <w:r w:rsidRPr="00064711">
        <w:rPr>
          <w:rFonts w:ascii="Arial" w:hAnsi="Arial" w:cs="Arial"/>
          <w:sz w:val="24"/>
          <w:szCs w:val="24"/>
        </w:rPr>
        <w:lastRenderedPageBreak/>
        <w:t xml:space="preserve">El análisis principal </w:t>
      </w:r>
      <w:r w:rsidRPr="00064711">
        <w:rPr>
          <w:rFonts w:ascii="Arial" w:eastAsiaTheme="minorEastAsia" w:hAnsi="Arial" w:cs="Arial"/>
          <w:sz w:val="24"/>
          <w:szCs w:val="24"/>
        </w:rPr>
        <w:t>de mi tesis de doctorado</w:t>
      </w:r>
      <w:r w:rsidRPr="00064711">
        <w:rPr>
          <w:rFonts w:ascii="Arial" w:hAnsi="Arial" w:cs="Arial"/>
          <w:sz w:val="24"/>
          <w:szCs w:val="24"/>
        </w:rPr>
        <w:t xml:space="preserve"> radica en buscar el significado del canibalismo de los grupos nahuas del Centro de México durante el Postclásico, con base en </w:t>
      </w:r>
      <w:r w:rsidR="00186981" w:rsidRPr="00064711">
        <w:rPr>
          <w:rFonts w:ascii="Arial" w:hAnsi="Arial" w:cs="Arial"/>
          <w:sz w:val="24"/>
          <w:szCs w:val="24"/>
        </w:rPr>
        <w:t xml:space="preserve">un análisis de las </w:t>
      </w:r>
      <w:r w:rsidRPr="00064711">
        <w:rPr>
          <w:rFonts w:ascii="Arial" w:hAnsi="Arial" w:cs="Arial"/>
          <w:sz w:val="24"/>
          <w:szCs w:val="24"/>
        </w:rPr>
        <w:t>fuentes históricas. El enfoque se dirige hacia las características relacionales entre los enemigos, hacia la integración virtual de un prisionero de guerra como “hijo” de su captor, y hacia el papel transformativo de capturar, matar y consumir en la construcción de “persona”, a nivel individual y colectivo.</w:t>
      </w:r>
      <w:r w:rsidRPr="00064711">
        <w:rPr>
          <w:rFonts w:ascii="Arial" w:eastAsiaTheme="minorEastAsia" w:hAnsi="Arial" w:cs="Arial"/>
          <w:sz w:val="24"/>
          <w:szCs w:val="24"/>
        </w:rPr>
        <w:t xml:space="preserve"> </w:t>
      </w:r>
      <w:r w:rsidRPr="00064711">
        <w:rPr>
          <w:rFonts w:ascii="Arial" w:hAnsi="Arial" w:cs="Arial"/>
          <w:sz w:val="24"/>
          <w:szCs w:val="24"/>
        </w:rPr>
        <w:t xml:space="preserve">Es importante señalar que el canibalismo no es un fenómeno que se puede reducir a una sola función o significado. </w:t>
      </w:r>
      <w:r w:rsidRPr="00064711">
        <w:rPr>
          <w:rFonts w:ascii="Arial" w:eastAsiaTheme="minorEastAsia" w:hAnsi="Arial" w:cs="Arial"/>
          <w:sz w:val="24"/>
          <w:szCs w:val="24"/>
        </w:rPr>
        <w:t>Su comprensión implica integrarlo en un campo semántico más amplio y vincularlo con diversos ámbitos de la sociedad. Es esencial ubicar la ingesta de carne humana por otros humanos en un modelo</w:t>
      </w:r>
      <w:r w:rsidR="008359EE" w:rsidRPr="00064711">
        <w:rPr>
          <w:rFonts w:ascii="Arial" w:eastAsiaTheme="minorEastAsia" w:hAnsi="Arial" w:cs="Arial"/>
          <w:sz w:val="24"/>
          <w:szCs w:val="24"/>
        </w:rPr>
        <w:t xml:space="preserve"> de consumo, </w:t>
      </w:r>
      <w:r w:rsidRPr="00064711">
        <w:rPr>
          <w:rFonts w:ascii="Arial" w:eastAsiaTheme="minorEastAsia" w:hAnsi="Arial" w:cs="Arial"/>
          <w:sz w:val="24"/>
          <w:szCs w:val="24"/>
        </w:rPr>
        <w:t>una “</w:t>
      </w:r>
      <w:proofErr w:type="spellStart"/>
      <w:r w:rsidRPr="00064711">
        <w:rPr>
          <w:rFonts w:ascii="Arial" w:eastAsiaTheme="minorEastAsia" w:hAnsi="Arial" w:cs="Arial"/>
          <w:sz w:val="24"/>
          <w:szCs w:val="24"/>
        </w:rPr>
        <w:t>cosmofagia</w:t>
      </w:r>
      <w:proofErr w:type="spellEnd"/>
      <w:r w:rsidRPr="00064711">
        <w:rPr>
          <w:rFonts w:ascii="Arial" w:eastAsiaTheme="minorEastAsia" w:hAnsi="Arial" w:cs="Arial"/>
          <w:sz w:val="24"/>
          <w:szCs w:val="24"/>
        </w:rPr>
        <w:t>” que involucra todas las comunidades del cosmos</w:t>
      </w:r>
      <w:r w:rsidR="00EC6774" w:rsidRPr="00064711">
        <w:rPr>
          <w:rFonts w:ascii="Arial" w:eastAsiaTheme="minorEastAsia" w:hAnsi="Arial" w:cs="Arial"/>
          <w:sz w:val="24"/>
          <w:szCs w:val="24"/>
        </w:rPr>
        <w:t>, humanos y no humanos</w:t>
      </w:r>
      <w:r w:rsidRPr="00064711">
        <w:rPr>
          <w:rFonts w:ascii="Arial" w:eastAsiaTheme="minorEastAsia" w:hAnsi="Arial" w:cs="Arial"/>
          <w:sz w:val="24"/>
          <w:szCs w:val="24"/>
        </w:rPr>
        <w:t>.</w:t>
      </w:r>
    </w:p>
    <w:p w14:paraId="13ABD20F" w14:textId="77777777" w:rsidR="008661F8" w:rsidRPr="00064711" w:rsidRDefault="008661F8" w:rsidP="008661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64711">
        <w:rPr>
          <w:rFonts w:ascii="Arial" w:hAnsi="Arial" w:cs="Arial"/>
          <w:sz w:val="24"/>
          <w:szCs w:val="24"/>
        </w:rPr>
        <w:t>Docencia:</w:t>
      </w:r>
    </w:p>
    <w:p w14:paraId="64522BAC" w14:textId="59F75DFC" w:rsidR="00DF5120" w:rsidRPr="00064711" w:rsidRDefault="008661F8" w:rsidP="008661F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34472494"/>
      <w:r w:rsidRPr="00064711">
        <w:rPr>
          <w:rFonts w:ascii="Arial" w:hAnsi="Arial" w:cs="Arial"/>
          <w:sz w:val="24"/>
          <w:szCs w:val="24"/>
        </w:rPr>
        <w:t xml:space="preserve">Desde el año 2012, imparto clases como profesor titular </w:t>
      </w:r>
      <w:r w:rsidRPr="0006471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bajo la modalidad de HSM </w:t>
      </w:r>
      <w:r w:rsidRPr="00064711">
        <w:rPr>
          <w:rFonts w:ascii="Arial" w:hAnsi="Arial" w:cs="Arial"/>
          <w:sz w:val="24"/>
          <w:szCs w:val="24"/>
        </w:rPr>
        <w:t xml:space="preserve">en la licenciatura de arqueología de la Escuela Nacional de Antropología e Historia, acerca de temas relacionados a la </w:t>
      </w:r>
      <w:r w:rsidR="00310DB4" w:rsidRPr="00064711">
        <w:rPr>
          <w:rFonts w:ascii="Arial" w:hAnsi="Arial" w:cs="Arial"/>
          <w:sz w:val="24"/>
          <w:szCs w:val="24"/>
        </w:rPr>
        <w:t>ritualidad</w:t>
      </w:r>
      <w:r w:rsidRPr="00064711">
        <w:rPr>
          <w:rFonts w:ascii="Arial" w:hAnsi="Arial" w:cs="Arial"/>
          <w:sz w:val="24"/>
          <w:szCs w:val="24"/>
        </w:rPr>
        <w:t xml:space="preserve"> de los grupos nahuas del Posclásico tardío.</w:t>
      </w:r>
      <w:bookmarkEnd w:id="0"/>
    </w:p>
    <w:sectPr w:rsidR="00DF5120" w:rsidRPr="00064711" w:rsidSect="00DF51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de2000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970DA"/>
    <w:multiLevelType w:val="hybridMultilevel"/>
    <w:tmpl w:val="FE64E57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B4"/>
    <w:rsid w:val="00000FA1"/>
    <w:rsid w:val="0002086A"/>
    <w:rsid w:val="00064711"/>
    <w:rsid w:val="000F07A4"/>
    <w:rsid w:val="0015026D"/>
    <w:rsid w:val="001849B4"/>
    <w:rsid w:val="00186981"/>
    <w:rsid w:val="001B0139"/>
    <w:rsid w:val="001E0E7A"/>
    <w:rsid w:val="00310DB4"/>
    <w:rsid w:val="00470BD3"/>
    <w:rsid w:val="004B5D0A"/>
    <w:rsid w:val="00584759"/>
    <w:rsid w:val="00591812"/>
    <w:rsid w:val="00811AEA"/>
    <w:rsid w:val="008359EE"/>
    <w:rsid w:val="008661F8"/>
    <w:rsid w:val="00917CE1"/>
    <w:rsid w:val="009310F9"/>
    <w:rsid w:val="0097444C"/>
    <w:rsid w:val="00A92CF6"/>
    <w:rsid w:val="00C95613"/>
    <w:rsid w:val="00DF5120"/>
    <w:rsid w:val="00E34F89"/>
    <w:rsid w:val="00EC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A5A3FD6"/>
  <w15:docId w15:val="{3ED310C6-F4C6-47C9-BA42-AAA851D47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ference-text">
    <w:name w:val="reference-text"/>
    <w:uiPriority w:val="99"/>
    <w:qFormat/>
    <w:rsid w:val="00000FA1"/>
    <w:rPr>
      <w:rFonts w:ascii="Arial" w:hAnsi="Arial" w:cs="Times New Roman"/>
      <w:color w:val="000000" w:themeColor="text1"/>
      <w:sz w:val="20"/>
    </w:rPr>
  </w:style>
  <w:style w:type="paragraph" w:styleId="Sinespaciado">
    <w:name w:val="No Spacing"/>
    <w:uiPriority w:val="1"/>
    <w:qFormat/>
    <w:rsid w:val="00917CE1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17CE1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918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4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n_declercq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2567</Characters>
  <Application>Microsoft Office Word</Application>
  <DocSecurity>0</DocSecurity>
  <Lines>43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 Declercq</dc:creator>
  <cp:lastModifiedBy>Stan Declercq</cp:lastModifiedBy>
  <cp:revision>3</cp:revision>
  <dcterms:created xsi:type="dcterms:W3CDTF">2021-09-24T21:39:00Z</dcterms:created>
  <dcterms:modified xsi:type="dcterms:W3CDTF">2021-09-24T21:40:00Z</dcterms:modified>
</cp:coreProperties>
</file>